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526" w:rsidRPr="00F01526" w:rsidRDefault="00F01526" w:rsidP="00F01526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54"/>
          <w:lang w:eastAsia="ru-RU"/>
        </w:rPr>
      </w:pPr>
      <w:r w:rsidRPr="00F01526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54"/>
          <w:lang w:eastAsia="ru-RU"/>
        </w:rPr>
        <w:t>Памятка по предотвращению неконтролируемых весенних палов сухой травянистой растительности, стерни, пожнивных остатков на землях сельскохозяйственного назначения.</w:t>
      </w:r>
    </w:p>
    <w:p w:rsidR="00F01526" w:rsidRPr="00F01526" w:rsidRDefault="00F01526" w:rsidP="00F01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ru-RU"/>
        </w:rPr>
      </w:pPr>
    </w:p>
    <w:p w:rsidR="00F01526" w:rsidRPr="00F01526" w:rsidRDefault="00F01526" w:rsidP="00F01526">
      <w:pPr>
        <w:shd w:val="clear" w:color="auto" w:fill="FFFFFF"/>
        <w:spacing w:after="0" w:line="375" w:lineRule="atLeast"/>
        <w:ind w:left="142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 xml:space="preserve">        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При незаконном и неконтролируемом проведении палов наносится значительный урон природным ресурсам и окружающей среде, при этом нарушаются статья 42 и 55 Федерального закона от 10 января 2002 года № 7 ФЗ «Об охране окружающей среды», а также абзац 3 статьи 28 Федерального Закона от 24 апреля 1995 года № 52 ФЗ «О животном мире».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 xml:space="preserve">        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Согласно пункту 218 постановления Правительства Российской Федерации от 25 апреля 2012 № 390 «О противопожарном режиме» запрещается выжигание сухой травянистой растительности, стерни, пожнивных остатков на землях сельскохозяйственного назначения и землях запаса, разведение костров на полях.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  <w:t xml:space="preserve">       Кроме того, пункт 218 (1) выше указанного постановления, гласит что, правообладатели земельных участков (собственники земельных участков, землепользователи, землевладельцы и арендаторы земельных участков)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сенокосах.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  <w:t xml:space="preserve">       Так же, в соответствии с утвержденным постановлением Правительства Российской Федерации от 13 августа 1996 г. № 997 «Об утверждении требований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электропередачи» при осуществлении производственных процессов юридические и физические лица, несут ответственность в соответствии с действующим законодательством Российской Федерации.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  <w:t>Физические и юридические лица, осуществляющие деятельность, связанную с поджогами травы и тростников, в зависимости от условий, места совершения поджога и суммы нанесенного ущерба, привлекаются к административной ответственности по статьям Кодекса об административных правонарушений России: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</w:r>
      <w:r w:rsidRPr="00F01526">
        <w:rPr>
          <w:rFonts w:ascii="Times New Roman" w:eastAsia="Times New Roman" w:hAnsi="Times New Roman" w:cs="Times New Roman"/>
          <w:b/>
          <w:color w:val="292929"/>
          <w:sz w:val="27"/>
          <w:szCs w:val="27"/>
          <w:lang w:eastAsia="ru-RU"/>
        </w:rPr>
        <w:t>Статья 8.25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 xml:space="preserve"> Нарушения правил использования лесов.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292929"/>
          <w:sz w:val="27"/>
          <w:szCs w:val="27"/>
          <w:lang w:eastAsia="ru-RU"/>
        </w:rPr>
        <w:t xml:space="preserve">      </w:t>
      </w:r>
      <w:r w:rsidRPr="00F01526">
        <w:rPr>
          <w:rFonts w:ascii="Times New Roman" w:eastAsia="Times New Roman" w:hAnsi="Times New Roman" w:cs="Times New Roman"/>
          <w:b/>
          <w:color w:val="292929"/>
          <w:sz w:val="27"/>
          <w:szCs w:val="27"/>
          <w:lang w:eastAsia="ru-RU"/>
        </w:rPr>
        <w:t>Статья 8.26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 xml:space="preserve"> Самовольное пользование лесов, нарушение правил использования лесов для ведения сельского хозяйства, уничтожение лесных ресурсов.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292929"/>
          <w:sz w:val="27"/>
          <w:szCs w:val="27"/>
          <w:lang w:eastAsia="ru-RU"/>
        </w:rPr>
        <w:t xml:space="preserve">      </w:t>
      </w:r>
      <w:r w:rsidRPr="00F01526">
        <w:rPr>
          <w:rFonts w:ascii="Times New Roman" w:eastAsia="Times New Roman" w:hAnsi="Times New Roman" w:cs="Times New Roman"/>
          <w:b/>
          <w:color w:val="292929"/>
          <w:sz w:val="27"/>
          <w:szCs w:val="27"/>
          <w:lang w:eastAsia="ru-RU"/>
        </w:rPr>
        <w:t>Статья 8.29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 xml:space="preserve"> Уничтожение мест обитания животных.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292929"/>
          <w:sz w:val="27"/>
          <w:szCs w:val="27"/>
          <w:lang w:eastAsia="ru-RU"/>
        </w:rPr>
        <w:t xml:space="preserve">     </w:t>
      </w:r>
      <w:r w:rsidRPr="00F01526">
        <w:rPr>
          <w:rFonts w:ascii="Times New Roman" w:eastAsia="Times New Roman" w:hAnsi="Times New Roman" w:cs="Times New Roman"/>
          <w:b/>
          <w:color w:val="292929"/>
          <w:sz w:val="27"/>
          <w:szCs w:val="27"/>
          <w:lang w:eastAsia="ru-RU"/>
        </w:rPr>
        <w:t>Статья 8.33.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 xml:space="preserve"> Нарушение правил охраны среды обитания или путей миграции объектов животного мира и водных биологических ресурсов.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292929"/>
          <w:sz w:val="27"/>
          <w:szCs w:val="27"/>
          <w:lang w:eastAsia="ru-RU"/>
        </w:rPr>
        <w:t xml:space="preserve">      </w:t>
      </w:r>
      <w:r w:rsidRPr="00F01526">
        <w:rPr>
          <w:rFonts w:ascii="Times New Roman" w:eastAsia="Times New Roman" w:hAnsi="Times New Roman" w:cs="Times New Roman"/>
          <w:b/>
          <w:color w:val="292929"/>
          <w:sz w:val="27"/>
          <w:szCs w:val="27"/>
          <w:lang w:eastAsia="ru-RU"/>
        </w:rPr>
        <w:t>Статья 8.35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 xml:space="preserve"> Уничтожение редких и находящихся под угрозой исчезновения видов животных и растений.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292929"/>
          <w:sz w:val="27"/>
          <w:szCs w:val="27"/>
          <w:lang w:eastAsia="ru-RU"/>
        </w:rPr>
        <w:t xml:space="preserve">      </w:t>
      </w:r>
      <w:r w:rsidRPr="00F01526">
        <w:rPr>
          <w:rFonts w:ascii="Times New Roman" w:eastAsia="Times New Roman" w:hAnsi="Times New Roman" w:cs="Times New Roman"/>
          <w:b/>
          <w:color w:val="292929"/>
          <w:sz w:val="27"/>
          <w:szCs w:val="27"/>
          <w:lang w:eastAsia="ru-RU"/>
        </w:rPr>
        <w:t>Статья 8.32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 xml:space="preserve"> Нарушение правил пожарной безопасности в лесах.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292929"/>
          <w:sz w:val="27"/>
          <w:szCs w:val="27"/>
          <w:lang w:eastAsia="ru-RU"/>
        </w:rPr>
        <w:lastRenderedPageBreak/>
        <w:t xml:space="preserve">      </w:t>
      </w:r>
      <w:r w:rsidRPr="00F01526">
        <w:rPr>
          <w:rFonts w:ascii="Times New Roman" w:eastAsia="Times New Roman" w:hAnsi="Times New Roman" w:cs="Times New Roman"/>
          <w:b/>
          <w:color w:val="292929"/>
          <w:sz w:val="27"/>
          <w:szCs w:val="27"/>
          <w:lang w:eastAsia="ru-RU"/>
        </w:rPr>
        <w:t>Статья 8.39.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 xml:space="preserve"> Нарушение правил охраны и использования природных ресурсов на особо охраняемых природных территориях.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 xml:space="preserve">        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При отягчающих вину обстоятельствах совершенного правонарушения виновные лица привлекаются и к уголовной ответственность по ниже следующим статьям Уголовного Кодекса России.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292929"/>
          <w:sz w:val="27"/>
          <w:szCs w:val="27"/>
          <w:lang w:eastAsia="ru-RU"/>
        </w:rPr>
        <w:t xml:space="preserve">         </w:t>
      </w:r>
      <w:r w:rsidRPr="00F01526">
        <w:rPr>
          <w:rFonts w:ascii="Times New Roman" w:eastAsia="Times New Roman" w:hAnsi="Times New Roman" w:cs="Times New Roman"/>
          <w:b/>
          <w:color w:val="292929"/>
          <w:sz w:val="27"/>
          <w:szCs w:val="27"/>
          <w:lang w:eastAsia="ru-RU"/>
        </w:rPr>
        <w:t>Статья 246.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 xml:space="preserve"> Нарушение правил охраны окружающей среды при производстве работ.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292929"/>
          <w:sz w:val="27"/>
          <w:szCs w:val="27"/>
          <w:lang w:eastAsia="ru-RU"/>
        </w:rPr>
        <w:t xml:space="preserve">        </w:t>
      </w:r>
      <w:r w:rsidRPr="00F01526">
        <w:rPr>
          <w:rFonts w:ascii="Times New Roman" w:eastAsia="Times New Roman" w:hAnsi="Times New Roman" w:cs="Times New Roman"/>
          <w:b/>
          <w:color w:val="292929"/>
          <w:sz w:val="27"/>
          <w:szCs w:val="27"/>
          <w:lang w:eastAsia="ru-RU"/>
        </w:rPr>
        <w:t>Статья 259.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 xml:space="preserve"> Уничтожение критических местообитаний для организмов, занесенных в Красную книгу РФ.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292929"/>
          <w:sz w:val="27"/>
          <w:szCs w:val="27"/>
          <w:lang w:eastAsia="ru-RU"/>
        </w:rPr>
        <w:t xml:space="preserve">        </w:t>
      </w:r>
      <w:r w:rsidRPr="00F01526">
        <w:rPr>
          <w:rFonts w:ascii="Times New Roman" w:eastAsia="Times New Roman" w:hAnsi="Times New Roman" w:cs="Times New Roman"/>
          <w:b/>
          <w:color w:val="292929"/>
          <w:sz w:val="27"/>
          <w:szCs w:val="27"/>
          <w:lang w:eastAsia="ru-RU"/>
        </w:rPr>
        <w:t>Статья 262.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 xml:space="preserve"> Нарушение режима особо охраняемых природных территорий и природных объектов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 xml:space="preserve">      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Кроме административного штрафа и уголовного преследования установлена еще и материальная ответственность за нанесенный ущерб.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 xml:space="preserve">    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При выжигании сухой травянистой растительности, стерни, пожнивных остатков на землях сельскохозяйственного назначения и землях запаса расположенных в границах охотничьих угодий и особо охраняемых природных территорий, наносится огромный ущерб объектам животного мира, среде их обитания, а также гибнет весь приплод текущего года, способствующий воспроизводству численности ценных объектов животного мира отнесенных к объектам охоты на территории Республики Дагестан.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 xml:space="preserve">    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Приказами Минприроды России от 28 апреля 2008 года № 107 «Об утверждении методики исчисления размера вреда, причиненного объектам животного мира, занесенным в красную Книгу Российской Федерации, а также иным объектам животного мира, не относящимся к объектам охоты и рыболовства и среде их обитания» и от 8 декабря 2011 года № 948 «Об утверждении методики исчисления размера вреда, причиненного охотничьим ресурсам» утверждены методики исчисления размера вреда, причиненного животному миру занесенных в Красные Книги РФ, объектам животного мира, отнесенным к охотничьим и не охотничьим видам, которыми установлена материальная ответственность по искам за их уничтожение.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 xml:space="preserve">       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Основным организатором палов сухой травы и тростниковых зарослей является человек. В большинстве случаев жгут растительность, руководствуясь мифами о пользе весенних палов.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292929"/>
          <w:sz w:val="27"/>
          <w:szCs w:val="27"/>
          <w:lang w:eastAsia="ru-RU"/>
        </w:rPr>
        <w:t xml:space="preserve">      </w:t>
      </w:r>
      <w:r w:rsidRPr="00F01526">
        <w:rPr>
          <w:rFonts w:ascii="Times New Roman" w:eastAsia="Times New Roman" w:hAnsi="Times New Roman" w:cs="Times New Roman"/>
          <w:b/>
          <w:color w:val="292929"/>
          <w:sz w:val="27"/>
          <w:szCs w:val="27"/>
          <w:lang w:eastAsia="ru-RU"/>
        </w:rPr>
        <w:t>Миф 1: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 xml:space="preserve"> Выжигание травы прогревает почву и обогащает ее золой, в результате чего на выжженных</w:t>
      </w:r>
    </w:p>
    <w:p w:rsidR="00F01526" w:rsidRPr="00F01526" w:rsidRDefault="00F01526" w:rsidP="00F01526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</w:pP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участках новая трава появляется быстрее и растет лучше.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  <w:t>Травяные пожары приводят к заметному снижению плодородия почвы. Пожар не увеличивает количество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  <w:t>минеральных питательных веществ в почве — он лишь высвобождает их из сухой травы,</w:t>
      </w:r>
      <w:bookmarkStart w:id="0" w:name="_GoBack"/>
      <w:bookmarkEnd w:id="0"/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 xml:space="preserve"> делает доступными для питания растений.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292929"/>
          <w:sz w:val="27"/>
          <w:szCs w:val="27"/>
          <w:lang w:eastAsia="ru-RU"/>
        </w:rPr>
        <w:lastRenderedPageBreak/>
        <w:t xml:space="preserve">      </w:t>
      </w:r>
      <w:r w:rsidRPr="00F01526">
        <w:rPr>
          <w:rFonts w:ascii="Times New Roman" w:eastAsia="Times New Roman" w:hAnsi="Times New Roman" w:cs="Times New Roman"/>
          <w:b/>
          <w:color w:val="292929"/>
          <w:sz w:val="27"/>
          <w:szCs w:val="27"/>
          <w:lang w:eastAsia="ru-RU"/>
        </w:rPr>
        <w:t>Миф 2: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 xml:space="preserve"> Если сжечь траву и тростники весной, то это убьет всех клещей, гадюк и других опасных животных, вредителей, а полезные звери и птицы успеют убежать или улететь.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  <w:t>Возможно, клещи и гадюки не спасутся. Но выжигание ранней весной сухого травостоя и тростников приводит к массовой гибели гнезд и птенцов водоплавающих и других птиц. В огне могут погибнуть и пострадать звери, пресмыкающиеся, земноводные: особенно новорожденные зайчата, ежи и ежата, жабы, лягушки. При сильном пожаре гибнут практически все животные. Из за гибели беспозвоночных животных в верхнем слое почвы прекращается и сам почвообразовательный процесс.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292929"/>
          <w:sz w:val="27"/>
          <w:szCs w:val="27"/>
          <w:lang w:eastAsia="ru-RU"/>
        </w:rPr>
        <w:t xml:space="preserve">     </w:t>
      </w:r>
      <w:r w:rsidRPr="00F01526">
        <w:rPr>
          <w:rFonts w:ascii="Times New Roman" w:eastAsia="Times New Roman" w:hAnsi="Times New Roman" w:cs="Times New Roman"/>
          <w:b/>
          <w:color w:val="292929"/>
          <w:sz w:val="27"/>
          <w:szCs w:val="27"/>
          <w:lang w:eastAsia="ru-RU"/>
        </w:rPr>
        <w:t>Миф 3: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 xml:space="preserve"> В связи с сокращением объемов применения пестицидов для борьбы с саранчой, эти вредители сильно размножились и местом их воспроизводства являются тростниковые заросли. Поэтому многие руководители </w:t>
      </w:r>
      <w:proofErr w:type="spellStart"/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сель¬хозпредприятий</w:t>
      </w:r>
      <w:proofErr w:type="spellEnd"/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, устраивают пожары в тростниках, считая, что они уничтожают саранчу.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  <w:t xml:space="preserve">Сроки размножения итальянского пруса и темнополосой, пестрой, голубокрылой и </w:t>
      </w:r>
      <w:proofErr w:type="spellStart"/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розовокрылой</w:t>
      </w:r>
      <w:proofErr w:type="spellEnd"/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 xml:space="preserve"> кобылок приходятся на конец весны и летний период, когда заросли тростника состоят уже из молодых зеленых растений, необходимых для питания подрастающего поколения этих вредителей.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 xml:space="preserve">      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При травяных и тростниковых пожарах наносится не только материальный ущерб, но и гибнут люди. Так, в огне травяных и тростниковых пожаров страдают населенные пункты. Есть достаточно много фактов по всей территории Российской Федерации.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 xml:space="preserve">     </w:t>
      </w:r>
      <w:r w:rsidRPr="00F01526">
        <w:rPr>
          <w:rFonts w:ascii="Times New Roman" w:eastAsia="Times New Roman" w:hAnsi="Times New Roman" w:cs="Times New Roman"/>
          <w:color w:val="292929"/>
          <w:sz w:val="27"/>
          <w:szCs w:val="27"/>
          <w:lang w:eastAsia="ru-RU"/>
        </w:rPr>
        <w:t>Ввиду выше изложенного Министерство природных ресурсов и экологии Республики Дагестан просит, правообладателей земельных участков (собственники земельных участков, землепользователей, землевладельцев и арендаторов земельных участков) и физических лиц – не допускать выжигание сухой травянистой растительности, стерни, пожнивных остатков и разведение костров на землях сельскохозяйственного назначения и землях запаса Республики Дагестан.</w:t>
      </w:r>
    </w:p>
    <w:p w:rsidR="00C7677D" w:rsidRPr="00F01526" w:rsidRDefault="00C7677D" w:rsidP="00F01526">
      <w:pPr>
        <w:jc w:val="both"/>
        <w:rPr>
          <w:rFonts w:ascii="Times New Roman" w:hAnsi="Times New Roman" w:cs="Times New Roman"/>
        </w:rPr>
      </w:pPr>
    </w:p>
    <w:sectPr w:rsidR="00C7677D" w:rsidRPr="00F01526" w:rsidSect="00F01526">
      <w:pgSz w:w="11906" w:h="16838" w:code="9"/>
      <w:pgMar w:top="567" w:right="1134" w:bottom="992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89"/>
    <w:rsid w:val="00043522"/>
    <w:rsid w:val="00375321"/>
    <w:rsid w:val="008D5F89"/>
    <w:rsid w:val="00A86BE9"/>
    <w:rsid w:val="00C50F9D"/>
    <w:rsid w:val="00C7677D"/>
    <w:rsid w:val="00F0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6A67"/>
  <w15:chartTrackingRefBased/>
  <w15:docId w15:val="{27BE6E49-88B3-4C27-B5E2-5348D459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15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5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ubric">
    <w:name w:val="rubric"/>
    <w:basedOn w:val="a"/>
    <w:rsid w:val="00F01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01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9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895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2026-03-02T05:30:00Z</dcterms:created>
  <dcterms:modified xsi:type="dcterms:W3CDTF">2026-03-02T05:39:00Z</dcterms:modified>
</cp:coreProperties>
</file>